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F0109" w14:textId="4C25DABA" w:rsidR="00FB02B9" w:rsidRPr="000E1A29" w:rsidRDefault="007B05C5" w:rsidP="00DF4D07">
      <w:pPr>
        <w:pStyle w:val="Heading1"/>
        <w:rPr>
          <w:lang w:val="fr-FR"/>
        </w:rPr>
      </w:pPr>
      <w:r w:rsidRPr="000E1A29">
        <w:rPr>
          <w:lang w:val="fr-FR"/>
        </w:rPr>
        <w:t>Sennheiser renforce son rôle dans le dialogue sur le spectre en tant que partenaire audio officiel de la 11e Conférence Asie-Pacifique sur la gestion du spectre</w:t>
      </w:r>
    </w:p>
    <w:p w14:paraId="4EBE9C28" w14:textId="67774790" w:rsidR="007B05C5" w:rsidRPr="007B05C5" w:rsidRDefault="007B05C5" w:rsidP="00781CAC">
      <w:pPr>
        <w:rPr>
          <w:rFonts w:ascii="Sennheiser Office" w:hAnsi="Sennheiser Office"/>
          <w:b/>
          <w:szCs w:val="18"/>
          <w:lang w:val="en-SG"/>
        </w:rPr>
      </w:pPr>
      <w:r>
        <w:rPr>
          <w:rFonts w:ascii="Sennheiser Office" w:hAnsi="Sennheiser Office"/>
          <w:b/>
          <w:noProof/>
          <w:szCs w:val="18"/>
          <w:lang w:val="en-SG"/>
        </w:rPr>
        <w:drawing>
          <wp:inline distT="0" distB="0" distL="0" distR="0" wp14:anchorId="66016000" wp14:editId="78200AC2">
            <wp:extent cx="5003800" cy="3752850"/>
            <wp:effectExtent l="0" t="0" r="6350" b="0"/>
            <wp:docPr id="32773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8854" name="Picture 3277388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800" cy="3752850"/>
                    </a:xfrm>
                    <a:prstGeom prst="rect">
                      <a:avLst/>
                    </a:prstGeom>
                  </pic:spPr>
                </pic:pic>
              </a:graphicData>
            </a:graphic>
          </wp:inline>
        </w:drawing>
      </w:r>
    </w:p>
    <w:p w14:paraId="0AFB3BA3" w14:textId="77777777" w:rsidR="007B05C5" w:rsidRPr="00DF4D07" w:rsidRDefault="007B05C5" w:rsidP="007B05C5">
      <w:pPr>
        <w:rPr>
          <w:lang w:val="en-SG"/>
        </w:rPr>
      </w:pPr>
    </w:p>
    <w:p w14:paraId="4F4B8B68" w14:textId="6B510912" w:rsidR="007B05C5" w:rsidRPr="000E1A29" w:rsidRDefault="0016232F" w:rsidP="007B05C5">
      <w:pPr>
        <w:rPr>
          <w:b/>
          <w:bCs/>
          <w:lang w:val="fr-FR"/>
        </w:rPr>
      </w:pPr>
      <w:r w:rsidRPr="0016232F">
        <w:rPr>
          <w:b/>
          <w:bCs/>
          <w:i/>
          <w:iCs/>
          <w:lang w:val="fr-FR"/>
        </w:rPr>
        <w:t>Bruxelles, le 22 mai 2025 –</w:t>
      </w:r>
      <w:r>
        <w:rPr>
          <w:b/>
          <w:bCs/>
          <w:lang w:val="fr-FR"/>
        </w:rPr>
        <w:t xml:space="preserve"> </w:t>
      </w:r>
      <w:r w:rsidR="007B05C5" w:rsidRPr="000E1A29">
        <w:rPr>
          <w:b/>
          <w:bCs/>
          <w:lang w:val="fr-FR"/>
        </w:rPr>
        <w:t xml:space="preserve">Sennheiser est fier d'avoir participé à la 11e Conférence Asie-Pacifique sur la gestion du spectre en tant que partenaire audio officiel. </w:t>
      </w:r>
      <w:r w:rsidR="000E1A29" w:rsidRPr="000E1A29">
        <w:rPr>
          <w:b/>
          <w:bCs/>
          <w:lang w:val="fr-FR"/>
        </w:rPr>
        <w:t>Organisé à Bangkok, en Thaïlande, du 13 au 14 mars 2025, cet événement a réuni des responsables politiques, des régulateurs et des leaders de l'industrie du monde entier pour aborder les questions les plus urgentes en matière de spectre, qui façonnent l'avenir des communications sans fil et de la connectivité dans la région Asie-Pacifique.</w:t>
      </w:r>
      <w:r w:rsidR="007B05C5" w:rsidRPr="000E1A29">
        <w:rPr>
          <w:b/>
          <w:bCs/>
          <w:lang w:val="fr-FR"/>
        </w:rPr>
        <w:t xml:space="preserve"> Cet événement fait partie des "Global Spectrum </w:t>
      </w:r>
      <w:proofErr w:type="spellStart"/>
      <w:r w:rsidR="007B05C5" w:rsidRPr="000E1A29">
        <w:rPr>
          <w:b/>
          <w:bCs/>
          <w:lang w:val="fr-FR"/>
        </w:rPr>
        <w:t>Series</w:t>
      </w:r>
      <w:proofErr w:type="spellEnd"/>
      <w:r w:rsidR="007B05C5" w:rsidRPr="000E1A29">
        <w:rPr>
          <w:b/>
          <w:bCs/>
          <w:lang w:val="fr-FR"/>
        </w:rPr>
        <w:t>", la plus grande collection au monde de conférences régionales sur la politique du spectre.</w:t>
      </w:r>
    </w:p>
    <w:p w14:paraId="15FFBDE5" w14:textId="77777777" w:rsidR="007B05C5" w:rsidRPr="000E1A29" w:rsidRDefault="007B05C5" w:rsidP="007B05C5">
      <w:pPr>
        <w:rPr>
          <w:lang w:val="fr-FR"/>
        </w:rPr>
      </w:pPr>
    </w:p>
    <w:p w14:paraId="20212803" w14:textId="77777777" w:rsidR="0016232F" w:rsidRDefault="00362A6A" w:rsidP="007B05C5">
      <w:pPr>
        <w:rPr>
          <w:lang w:val="fr-FR"/>
        </w:rPr>
      </w:pPr>
      <w:r w:rsidRPr="00362A6A">
        <w:rPr>
          <w:lang w:val="fr-FR"/>
        </w:rPr>
        <w:t>Sennheiser participe activement à la Conférence sur la gestion du spectre en Asie-Pacifique et en est sponsor depuis 2013, en promouvant l’inclusion du secteur PMSE (Production de programmes et événements spéciaux) dans les dialogues sur les politiques de gestion du spectre, et en soulignant plus particulièrement la nécessité essentielle d’allouer des bandes de fréquences pour le fonctionnement des systèmes de microphones sans fil dans la région.</w:t>
      </w:r>
    </w:p>
    <w:p w14:paraId="701AB6F7" w14:textId="77777777" w:rsidR="0016232F" w:rsidRDefault="0016232F" w:rsidP="007B05C5">
      <w:pPr>
        <w:rPr>
          <w:lang w:val="fr-FR"/>
        </w:rPr>
      </w:pPr>
    </w:p>
    <w:p w14:paraId="15DB2BDB" w14:textId="3308B529" w:rsidR="007B05C5" w:rsidRPr="00552842" w:rsidRDefault="00552842" w:rsidP="007B05C5">
      <w:pPr>
        <w:rPr>
          <w:lang w:val="fr-FR"/>
        </w:rPr>
      </w:pPr>
      <w:r w:rsidRPr="00552842">
        <w:rPr>
          <w:lang w:val="fr-FR"/>
        </w:rPr>
        <w:lastRenderedPageBreak/>
        <w:t>Sennheiser était représenté lors de la conférence de cette année par Vaughan John, responsable des politiques et normes en matière de spectre, qui a participé à une table ronde d’experts pour éclairer les influences croissantes de la 5G sur le secteur PMSE. Il a également partagé des perspectives sur le “rôle de la 5G dans l’audio PMSE”, en soulignant comment la nouvelle norme DECT NR+ permettra enfin de concrétiser les promesses de la 5G pour le PMSE, tout en détaillant les avancées du projet MERCI.</w:t>
      </w:r>
    </w:p>
    <w:p w14:paraId="5375FE1C" w14:textId="77777777" w:rsidR="00552842" w:rsidRPr="00552842" w:rsidRDefault="00552842" w:rsidP="007B05C5">
      <w:pPr>
        <w:rPr>
          <w:lang w:val="fr-FR"/>
        </w:rPr>
      </w:pPr>
    </w:p>
    <w:p w14:paraId="556CE974" w14:textId="174ED164" w:rsidR="007B05C5" w:rsidRPr="00C17D1B" w:rsidRDefault="007B05C5" w:rsidP="007B05C5">
      <w:pPr>
        <w:rPr>
          <w:lang w:val="fr-FR"/>
        </w:rPr>
      </w:pPr>
      <w:r w:rsidRPr="000E1A29">
        <w:rPr>
          <w:lang w:val="fr-FR"/>
        </w:rPr>
        <w:t xml:space="preserve">"Alors que de nouvelles politiques du spectre émergent, il est essentiel que </w:t>
      </w:r>
      <w:r w:rsidR="00FA1CB6" w:rsidRPr="000E1A29">
        <w:rPr>
          <w:lang w:val="fr-FR"/>
        </w:rPr>
        <w:t xml:space="preserve">PMSE </w:t>
      </w:r>
      <w:r w:rsidRPr="000E1A29">
        <w:rPr>
          <w:lang w:val="fr-FR"/>
        </w:rPr>
        <w:t xml:space="preserve">ait une voix dans la conversation", a déclaré </w:t>
      </w:r>
      <w:r w:rsidR="00DF4D07" w:rsidRPr="000E1A29">
        <w:rPr>
          <w:lang w:val="fr-FR"/>
        </w:rPr>
        <w:t>John</w:t>
      </w:r>
      <w:r w:rsidRPr="000E1A29">
        <w:rPr>
          <w:lang w:val="fr-FR"/>
        </w:rPr>
        <w:t xml:space="preserve">. </w:t>
      </w:r>
      <w:r w:rsidR="00C17D1B" w:rsidRPr="00C17D1B">
        <w:rPr>
          <w:lang w:val="fr-FR"/>
        </w:rPr>
        <w:t>«</w:t>
      </w:r>
      <w:r w:rsidR="00C17D1B" w:rsidRPr="00C17D1B">
        <w:rPr>
          <w:rFonts w:ascii="Arial" w:hAnsi="Arial" w:cs="Arial"/>
          <w:lang w:val="fr-FR"/>
        </w:rPr>
        <w:t> </w:t>
      </w:r>
      <w:r w:rsidR="00C17D1B" w:rsidRPr="00C17D1B">
        <w:rPr>
          <w:lang w:val="fr-FR"/>
        </w:rPr>
        <w:t>Sennheiser s</w:t>
      </w:r>
      <w:r w:rsidR="00C17D1B" w:rsidRPr="00C17D1B">
        <w:rPr>
          <w:rFonts w:ascii="Sennheiser Office" w:hAnsi="Sennheiser Office" w:cs="Sennheiser Office"/>
          <w:lang w:val="fr-FR"/>
        </w:rPr>
        <w:t>’</w:t>
      </w:r>
      <w:r w:rsidR="00C17D1B" w:rsidRPr="00C17D1B">
        <w:rPr>
          <w:lang w:val="fr-FR"/>
        </w:rPr>
        <w:t xml:space="preserve">engage </w:t>
      </w:r>
      <w:r w:rsidR="00C17D1B" w:rsidRPr="00C17D1B">
        <w:rPr>
          <w:rFonts w:ascii="Sennheiser Office" w:hAnsi="Sennheiser Office" w:cs="Sennheiser Office"/>
          <w:lang w:val="fr-FR"/>
        </w:rPr>
        <w:t>à</w:t>
      </w:r>
      <w:r w:rsidR="00C17D1B" w:rsidRPr="00C17D1B">
        <w:rPr>
          <w:lang w:val="fr-FR"/>
        </w:rPr>
        <w:t xml:space="preserve"> collaborer avec les r</w:t>
      </w:r>
      <w:r w:rsidR="00C17D1B" w:rsidRPr="00C17D1B">
        <w:rPr>
          <w:rFonts w:ascii="Sennheiser Office" w:hAnsi="Sennheiser Office" w:cs="Sennheiser Office"/>
          <w:lang w:val="fr-FR"/>
        </w:rPr>
        <w:t>é</w:t>
      </w:r>
      <w:r w:rsidR="00C17D1B" w:rsidRPr="00C17D1B">
        <w:rPr>
          <w:lang w:val="fr-FR"/>
        </w:rPr>
        <w:t>gulateurs et les parties prenantes afin que les besoins de l</w:t>
      </w:r>
      <w:r w:rsidR="00C17D1B" w:rsidRPr="00C17D1B">
        <w:rPr>
          <w:rFonts w:ascii="Sennheiser Office" w:hAnsi="Sennheiser Office" w:cs="Sennheiser Office"/>
          <w:lang w:val="fr-FR"/>
        </w:rPr>
        <w:t>’</w:t>
      </w:r>
      <w:r w:rsidR="00C17D1B" w:rsidRPr="00C17D1B">
        <w:rPr>
          <w:lang w:val="fr-FR"/>
        </w:rPr>
        <w:t>industrie audio soient pris en compte dans les discussions sur l</w:t>
      </w:r>
      <w:r w:rsidR="00C17D1B" w:rsidRPr="00C17D1B">
        <w:rPr>
          <w:rFonts w:ascii="Sennheiser Office" w:hAnsi="Sennheiser Office" w:cs="Sennheiser Office"/>
          <w:lang w:val="fr-FR"/>
        </w:rPr>
        <w:t>’é</w:t>
      </w:r>
      <w:r w:rsidR="00C17D1B" w:rsidRPr="00C17D1B">
        <w:rPr>
          <w:lang w:val="fr-FR"/>
        </w:rPr>
        <w:t xml:space="preserve">laboration des politiques de spectre </w:t>
      </w:r>
      <w:r w:rsidR="00C17D1B" w:rsidRPr="00C17D1B">
        <w:rPr>
          <w:rFonts w:ascii="Sennheiser Office" w:hAnsi="Sennheiser Office" w:cs="Sennheiser Office"/>
          <w:lang w:val="fr-FR"/>
        </w:rPr>
        <w:t>—</w:t>
      </w:r>
      <w:r w:rsidR="00C17D1B" w:rsidRPr="00C17D1B">
        <w:rPr>
          <w:lang w:val="fr-FR"/>
        </w:rPr>
        <w:t xml:space="preserve"> en particulier dans des r</w:t>
      </w:r>
      <w:r w:rsidR="00C17D1B" w:rsidRPr="00C17D1B">
        <w:rPr>
          <w:rFonts w:ascii="Sennheiser Office" w:hAnsi="Sennheiser Office" w:cs="Sennheiser Office"/>
          <w:lang w:val="fr-FR"/>
        </w:rPr>
        <w:t>é</w:t>
      </w:r>
      <w:r w:rsidR="00C17D1B" w:rsidRPr="00C17D1B">
        <w:rPr>
          <w:lang w:val="fr-FR"/>
        </w:rPr>
        <w:t>gions aussi diverses et dynamiques que l</w:t>
      </w:r>
      <w:r w:rsidR="00C17D1B" w:rsidRPr="00C17D1B">
        <w:rPr>
          <w:rFonts w:ascii="Sennheiser Office" w:hAnsi="Sennheiser Office" w:cs="Sennheiser Office"/>
          <w:lang w:val="fr-FR"/>
        </w:rPr>
        <w:t>’</w:t>
      </w:r>
      <w:r w:rsidR="00C17D1B" w:rsidRPr="00C17D1B">
        <w:rPr>
          <w:lang w:val="fr-FR"/>
        </w:rPr>
        <w:t>Asie-Pacifique.</w:t>
      </w:r>
      <w:r w:rsidR="00094CF0">
        <w:rPr>
          <w:rFonts w:ascii="Arial" w:hAnsi="Arial" w:cs="Arial"/>
          <w:lang w:val="fr-FR"/>
        </w:rPr>
        <w:t> »</w:t>
      </w:r>
    </w:p>
    <w:p w14:paraId="7591BE70" w14:textId="77777777" w:rsidR="007B05C5" w:rsidRPr="000E1A29" w:rsidRDefault="007B05C5" w:rsidP="007B05C5">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5"/>
        <w:gridCol w:w="3475"/>
      </w:tblGrid>
      <w:tr w:rsidR="00446736" w14:paraId="647E7B2F" w14:textId="77777777" w:rsidTr="00446736">
        <w:tc>
          <w:tcPr>
            <w:tcW w:w="4395" w:type="dxa"/>
          </w:tcPr>
          <w:p w14:paraId="09A46EB4" w14:textId="39479CE0" w:rsidR="00446736" w:rsidRPr="000E1A29" w:rsidRDefault="00446736" w:rsidP="00446736">
            <w:pPr>
              <w:pStyle w:val="Caption"/>
              <w:rPr>
                <w:lang w:val="fr-FR"/>
              </w:rPr>
            </w:pPr>
            <w:r w:rsidRPr="000E1A29">
              <w:rPr>
                <w:lang w:val="fr-FR"/>
              </w:rPr>
              <w:t xml:space="preserve">"DECT NR+ tiendra les promesses que la 5G a faites aux utilisateurs de PMSE", déclare Vaughan John, responsable de la politique du spectre et des normes chez Sennheiser. </w:t>
            </w:r>
          </w:p>
        </w:tc>
        <w:tc>
          <w:tcPr>
            <w:tcW w:w="3475" w:type="dxa"/>
          </w:tcPr>
          <w:p w14:paraId="04379C94" w14:textId="79181E28" w:rsidR="00446736" w:rsidRDefault="00446736" w:rsidP="00446736">
            <w:pPr>
              <w:pStyle w:val="Caption"/>
              <w:rPr>
                <w:lang w:val="en-SG"/>
              </w:rPr>
            </w:pPr>
            <w:r w:rsidRPr="00C028C3">
              <w:rPr>
                <w:noProof/>
                <w:lang w:val="en-SG"/>
              </w:rPr>
              <w:drawing>
                <wp:inline distT="0" distB="0" distL="0" distR="0" wp14:anchorId="2D49EA94" wp14:editId="0363993D">
                  <wp:extent cx="1919461" cy="2400300"/>
                  <wp:effectExtent l="0" t="0" r="5080" b="0"/>
                  <wp:docPr id="1482497109" name="Grafik 1" descr="Ein Bild, das Menschliches Gesicht, Kleidung, Person, Shi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97109" name="Grafik 1" descr="Ein Bild, das Menschliches Gesicht, Kleidung, Person, Shirt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5247" cy="2407536"/>
                          </a:xfrm>
                          <a:prstGeom prst="rect">
                            <a:avLst/>
                          </a:prstGeom>
                        </pic:spPr>
                      </pic:pic>
                    </a:graphicData>
                  </a:graphic>
                </wp:inline>
              </w:drawing>
            </w:r>
          </w:p>
        </w:tc>
      </w:tr>
    </w:tbl>
    <w:p w14:paraId="0D56543E" w14:textId="77777777" w:rsidR="00446736" w:rsidRDefault="00446736" w:rsidP="007B05C5">
      <w:pPr>
        <w:rPr>
          <w:lang w:val="en-SG"/>
        </w:rPr>
      </w:pPr>
    </w:p>
    <w:p w14:paraId="4E44E94C" w14:textId="7CF1948C" w:rsidR="007B05C5" w:rsidRPr="000E1A29" w:rsidRDefault="007B05C5" w:rsidP="007B05C5">
      <w:pPr>
        <w:rPr>
          <w:lang w:val="fr-FR"/>
        </w:rPr>
      </w:pPr>
      <w:r w:rsidRPr="000E1A29">
        <w:rPr>
          <w:lang w:val="fr-FR"/>
        </w:rPr>
        <w:t xml:space="preserve">La participation de Sennheiser à la conférence </w:t>
      </w:r>
      <w:r w:rsidR="00077FD0" w:rsidRPr="000E1A29">
        <w:rPr>
          <w:lang w:val="fr-FR"/>
        </w:rPr>
        <w:t xml:space="preserve">souligne son </w:t>
      </w:r>
      <w:r w:rsidR="00DF4D07" w:rsidRPr="000E1A29">
        <w:rPr>
          <w:lang w:val="fr-FR"/>
        </w:rPr>
        <w:t xml:space="preserve">engagement de </w:t>
      </w:r>
      <w:r w:rsidRPr="000E1A29">
        <w:rPr>
          <w:lang w:val="fr-FR"/>
        </w:rPr>
        <w:t xml:space="preserve">longue date </w:t>
      </w:r>
      <w:r w:rsidR="00DF4D07" w:rsidRPr="000E1A29">
        <w:rPr>
          <w:lang w:val="fr-FR"/>
        </w:rPr>
        <w:t xml:space="preserve">dans </w:t>
      </w:r>
      <w:r w:rsidRPr="000E1A29">
        <w:rPr>
          <w:lang w:val="fr-FR"/>
        </w:rPr>
        <w:t>la politique du spectre et sa mission permanente de protection et de promotion d</w:t>
      </w:r>
      <w:r w:rsidR="001E5053">
        <w:rPr>
          <w:lang w:val="fr-FR"/>
        </w:rPr>
        <w:t>’</w:t>
      </w:r>
      <w:r w:rsidRPr="000E1A29">
        <w:rPr>
          <w:lang w:val="fr-FR"/>
        </w:rPr>
        <w:t>accès au spectre pour les microphones sans fil et les utilisateurs de PMSE audio.</w:t>
      </w:r>
    </w:p>
    <w:p w14:paraId="0C6A66E2" w14:textId="77777777" w:rsidR="007B05C5" w:rsidRPr="000E1A29" w:rsidRDefault="007B05C5" w:rsidP="007B05C5">
      <w:pPr>
        <w:rPr>
          <w:lang w:val="fr-FR"/>
        </w:rPr>
      </w:pPr>
    </w:p>
    <w:p w14:paraId="44B6E080" w14:textId="77777777" w:rsidR="007B05C5" w:rsidRPr="000E1A29" w:rsidRDefault="007B05C5" w:rsidP="007B05C5">
      <w:pPr>
        <w:rPr>
          <w:lang w:val="fr-FR"/>
        </w:rPr>
      </w:pPr>
      <w:r w:rsidRPr="000E1A29">
        <w:rPr>
          <w:lang w:val="fr-FR"/>
        </w:rPr>
        <w:t xml:space="preserve">La conférence sur la gestion du spectre en Asie-Pacifique, organisée par le Forum Global en partenariat avec l'Asia-Pacific </w:t>
      </w:r>
      <w:proofErr w:type="spellStart"/>
      <w:r w:rsidRPr="000E1A29">
        <w:rPr>
          <w:lang w:val="fr-FR"/>
        </w:rPr>
        <w:t>Telecommunity</w:t>
      </w:r>
      <w:proofErr w:type="spellEnd"/>
      <w:r w:rsidRPr="000E1A29">
        <w:rPr>
          <w:lang w:val="fr-FR"/>
        </w:rPr>
        <w:t xml:space="preserve"> (APT) et l'Union internationale des télécommunications (UIT), a donné lieu à des sessions consacrées à l'harmonisation du spectre, au déploiement de la bande moyenne, à l'innovation 6G et aux cadres réglementaires pour la connectivité par satellite et la connectivité directe à l'appareil.</w:t>
      </w:r>
    </w:p>
    <w:p w14:paraId="4F6FCDF5" w14:textId="77777777" w:rsidR="007B05C5" w:rsidRPr="000E1A29" w:rsidRDefault="007B05C5" w:rsidP="007B05C5">
      <w:pPr>
        <w:rPr>
          <w:lang w:val="fr-FR"/>
        </w:rPr>
      </w:pPr>
    </w:p>
    <w:p w14:paraId="4E417F02" w14:textId="2E5F6BB7" w:rsidR="007B05C5" w:rsidRPr="000E1A29" w:rsidRDefault="007B05C5" w:rsidP="007B05C5">
      <w:pPr>
        <w:rPr>
          <w:lang w:val="fr-FR"/>
        </w:rPr>
      </w:pPr>
      <w:r w:rsidRPr="000E1A29">
        <w:rPr>
          <w:lang w:val="fr-FR"/>
        </w:rPr>
        <w:lastRenderedPageBreak/>
        <w:t>Sennheiser se consacre au soutien de la communauté audio mondiale par le biais d'un leadership réfléchi, de partenariats industriels et de solutions technologiques qui répondent aux exigences du paysage sans fil d'aujourd'hui.</w:t>
      </w:r>
    </w:p>
    <w:p w14:paraId="7BFC6018" w14:textId="77777777" w:rsidR="00077FD0" w:rsidRPr="000E1A29" w:rsidRDefault="00077FD0" w:rsidP="007B05C5">
      <w:pPr>
        <w:rPr>
          <w:lang w:val="fr-FR"/>
        </w:rPr>
      </w:pPr>
    </w:p>
    <w:p w14:paraId="3CCBAA54" w14:textId="77777777" w:rsidR="006B1674" w:rsidRPr="000E1A29" w:rsidRDefault="006B1674" w:rsidP="0012206F">
      <w:pPr>
        <w:spacing w:line="240" w:lineRule="auto"/>
        <w:textAlignment w:val="baseline"/>
        <w:rPr>
          <w:rFonts w:ascii="Sennheiser Office" w:hAnsi="Sennheiser Office"/>
          <w:szCs w:val="18"/>
          <w:lang w:val="fr-FR"/>
        </w:rPr>
      </w:pPr>
    </w:p>
    <w:p w14:paraId="1876DA9F" w14:textId="6EE4061E" w:rsidR="0012206F" w:rsidRPr="000E1A29" w:rsidRDefault="0012206F" w:rsidP="0012206F">
      <w:pPr>
        <w:spacing w:line="240" w:lineRule="auto"/>
        <w:textAlignment w:val="baseline"/>
        <w:rPr>
          <w:rFonts w:ascii="Sennheiser Office" w:eastAsia="Times New Roman" w:hAnsi="Sennheiser Office" w:cs="Segoe UI"/>
          <w:b/>
          <w:bCs/>
          <w:szCs w:val="18"/>
          <w:lang w:val="fr-FR"/>
        </w:rPr>
      </w:pPr>
      <w:r w:rsidRPr="000E1A29">
        <w:rPr>
          <w:rFonts w:ascii="Sennheiser Office" w:eastAsia="Times New Roman" w:hAnsi="Sennheiser Office" w:cs="Segoe UI"/>
          <w:b/>
          <w:bCs/>
          <w:szCs w:val="18"/>
          <w:lang w:val="fr-FR"/>
        </w:rPr>
        <w:t xml:space="preserve">À propos de la marque Sennheiser  </w:t>
      </w:r>
    </w:p>
    <w:p w14:paraId="22ADC8C0" w14:textId="7D3DB9A6" w:rsidR="0012206F" w:rsidRPr="000E1A29" w:rsidRDefault="0012206F" w:rsidP="0012206F">
      <w:pPr>
        <w:spacing w:line="240" w:lineRule="auto"/>
        <w:textAlignment w:val="baseline"/>
        <w:rPr>
          <w:rFonts w:ascii="Sennheiser Office" w:eastAsia="Times New Roman" w:hAnsi="Sennheiser Office" w:cs="Segoe UI"/>
          <w:szCs w:val="18"/>
          <w:lang w:val="fr-FR"/>
        </w:rPr>
      </w:pPr>
      <w:r w:rsidRPr="000E1A29">
        <w:rPr>
          <w:rFonts w:ascii="Sennheiser Office" w:eastAsia="Times New Roman" w:hAnsi="Sennheiser Office" w:cs="Segoe UI"/>
          <w:szCs w:val="18"/>
          <w:lang w:val="fr-FR"/>
        </w:rPr>
        <w:t xml:space="preserve">Nous vivons et respirons l'audio. Nous sommes animés par la passion de créer </w:t>
      </w:r>
      <w:proofErr w:type="gramStart"/>
      <w:r w:rsidRPr="000E1A29">
        <w:rPr>
          <w:rFonts w:ascii="Sennheiser Office" w:eastAsia="Times New Roman" w:hAnsi="Sennheiser Office" w:cs="Segoe UI"/>
          <w:szCs w:val="18"/>
          <w:lang w:val="fr-FR"/>
        </w:rPr>
        <w:t>des solutions audio</w:t>
      </w:r>
      <w:proofErr w:type="gramEnd"/>
      <w:r w:rsidRPr="000E1A29">
        <w:rPr>
          <w:rFonts w:ascii="Sennheiser Office" w:eastAsia="Times New Roman" w:hAnsi="Sennheiser Office" w:cs="Segoe UI"/>
          <w:szCs w:val="18"/>
          <w:lang w:val="fr-FR"/>
        </w:rPr>
        <w:t xml:space="preserve"> qui font la différence. Construire l'avenir de l'audio et apporter des expériences sonores remarquables à nos clients - c'est ce que la marque Sennheiser représente depuis plus de 75 ans. Alors que les solutions audio professionnelles telles que les microphones, les solutions de réunion, les technologies de diffusion en continu et les systèmes de contrôle font partie des activités de Sennheiser </w:t>
      </w:r>
      <w:proofErr w:type="spellStart"/>
      <w:r w:rsidRPr="000E1A29">
        <w:rPr>
          <w:rFonts w:ascii="Sennheiser Office" w:eastAsia="Times New Roman" w:hAnsi="Sennheiser Office" w:cs="Segoe UI"/>
          <w:szCs w:val="18"/>
          <w:lang w:val="fr-FR"/>
        </w:rPr>
        <w:t>electronic</w:t>
      </w:r>
      <w:proofErr w:type="spellEnd"/>
      <w:r w:rsidRPr="000E1A29">
        <w:rPr>
          <w:rFonts w:ascii="Sennheiser Office" w:eastAsia="Times New Roman" w:hAnsi="Sennheiser Office" w:cs="Segoe UI"/>
          <w:szCs w:val="18"/>
          <w:lang w:val="fr-FR"/>
        </w:rPr>
        <w:t xml:space="preserve"> </w:t>
      </w:r>
      <w:proofErr w:type="spellStart"/>
      <w:r w:rsidRPr="000E1A29">
        <w:rPr>
          <w:rFonts w:ascii="Sennheiser Office" w:eastAsia="Times New Roman" w:hAnsi="Sennheiser Office" w:cs="Segoe UI"/>
          <w:szCs w:val="18"/>
          <w:lang w:val="fr-FR"/>
        </w:rPr>
        <w:t>GmbH</w:t>
      </w:r>
      <w:proofErr w:type="spellEnd"/>
      <w:r w:rsidRPr="000E1A29">
        <w:rPr>
          <w:rFonts w:ascii="Sennheiser Office" w:eastAsia="Times New Roman" w:hAnsi="Sennheiser Office" w:cs="Segoe UI"/>
          <w:szCs w:val="18"/>
          <w:lang w:val="fr-FR"/>
        </w:rPr>
        <w:t xml:space="preserve"> &amp; Co. KG, les activités liées aux appareils grand public tels que les casques, les barres de son et les appareils auditifs à amélioration vocale sont gérées par </w:t>
      </w:r>
      <w:proofErr w:type="spellStart"/>
      <w:r w:rsidRPr="000E1A29">
        <w:rPr>
          <w:rFonts w:ascii="Sennheiser Office" w:eastAsia="Times New Roman" w:hAnsi="Sennheiser Office" w:cs="Segoe UI"/>
          <w:szCs w:val="18"/>
          <w:lang w:val="fr-FR"/>
        </w:rPr>
        <w:t>Sonova</w:t>
      </w:r>
      <w:proofErr w:type="spellEnd"/>
      <w:r w:rsidRPr="000E1A29">
        <w:rPr>
          <w:rFonts w:ascii="Sennheiser Office" w:eastAsia="Times New Roman" w:hAnsi="Sennheiser Office" w:cs="Segoe UI"/>
          <w:szCs w:val="18"/>
          <w:lang w:val="fr-FR"/>
        </w:rPr>
        <w:t xml:space="preserve"> Holding AG sous la licence de Sennheiser</w:t>
      </w:r>
      <w:r w:rsidR="00440810" w:rsidRPr="000E1A29">
        <w:rPr>
          <w:rFonts w:ascii="Sennheiser Office" w:eastAsia="Times New Roman" w:hAnsi="Sennheiser Office" w:cs="Segoe UI"/>
          <w:szCs w:val="18"/>
          <w:lang w:val="fr-FR"/>
        </w:rPr>
        <w:t xml:space="preserve">. </w:t>
      </w:r>
    </w:p>
    <w:p w14:paraId="7FFB300F" w14:textId="77777777" w:rsidR="0012206F" w:rsidRPr="000E1A29" w:rsidRDefault="0012206F" w:rsidP="0012206F">
      <w:pPr>
        <w:spacing w:line="240" w:lineRule="auto"/>
        <w:textAlignment w:val="baseline"/>
        <w:rPr>
          <w:rFonts w:ascii="Sennheiser Office" w:eastAsia="Times New Roman" w:hAnsi="Sennheiser Office" w:cs="Segoe UI"/>
          <w:szCs w:val="18"/>
          <w:lang w:val="fr-FR"/>
        </w:rPr>
      </w:pPr>
    </w:p>
    <w:p w14:paraId="626FA622" w14:textId="77777777" w:rsidR="0012206F" w:rsidRPr="0016232F" w:rsidRDefault="0012206F" w:rsidP="0012206F">
      <w:pPr>
        <w:spacing w:line="240" w:lineRule="auto"/>
        <w:textAlignment w:val="baseline"/>
        <w:rPr>
          <w:rFonts w:ascii="Sennheiser Office" w:eastAsia="Times New Roman" w:hAnsi="Sennheiser Office" w:cs="Segoe UI"/>
          <w:color w:val="0095D5" w:themeColor="accent1"/>
          <w:szCs w:val="18"/>
          <w:lang w:val="fr-FR"/>
        </w:rPr>
      </w:pPr>
      <w:hyperlink r:id="rId13" w:history="1">
        <w:r w:rsidRPr="0016232F">
          <w:rPr>
            <w:rStyle w:val="Hyperlink"/>
            <w:rFonts w:ascii="Sennheiser Office" w:eastAsia="Times New Roman" w:hAnsi="Sennheiser Office" w:cs="Segoe UI"/>
            <w:color w:val="0095D5" w:themeColor="accent1"/>
            <w:szCs w:val="18"/>
            <w:u w:val="none"/>
            <w:lang w:val="fr-FR"/>
          </w:rPr>
          <w:t>www.sennheiser.com</w:t>
        </w:r>
      </w:hyperlink>
    </w:p>
    <w:p w14:paraId="70455BC3" w14:textId="77777777" w:rsidR="0012206F" w:rsidRPr="0016232F" w:rsidRDefault="0012206F" w:rsidP="0012206F">
      <w:pPr>
        <w:spacing w:line="240" w:lineRule="auto"/>
        <w:textAlignment w:val="baseline"/>
        <w:rPr>
          <w:rFonts w:ascii="Sennheiser Office" w:eastAsia="Times New Roman" w:hAnsi="Sennheiser Office" w:cs="Segoe UI"/>
          <w:color w:val="0095D5" w:themeColor="accent1"/>
          <w:szCs w:val="18"/>
          <w:lang w:val="fr-FR"/>
        </w:rPr>
      </w:pPr>
      <w:hyperlink r:id="rId14" w:history="1">
        <w:r w:rsidRPr="0016232F">
          <w:rPr>
            <w:rStyle w:val="Hyperlink"/>
            <w:rFonts w:ascii="Sennheiser Office" w:eastAsia="Times New Roman" w:hAnsi="Sennheiser Office" w:cs="Segoe UI"/>
            <w:color w:val="0095D5" w:themeColor="accent1"/>
            <w:szCs w:val="18"/>
            <w:u w:val="none"/>
            <w:lang w:val="fr-FR"/>
          </w:rPr>
          <w:t>www.sennheiser-hearing.com</w:t>
        </w:r>
      </w:hyperlink>
    </w:p>
    <w:p w14:paraId="3FDDC4ED" w14:textId="77777777" w:rsidR="00A04036" w:rsidRPr="0016232F" w:rsidRDefault="00A04036" w:rsidP="005C1F67">
      <w:pPr>
        <w:pStyle w:val="About"/>
        <w:rPr>
          <w:rFonts w:ascii="Sennheiser Office" w:hAnsi="Sennheiser Office"/>
          <w:szCs w:val="18"/>
          <w:lang w:val="fr-FR"/>
        </w:rPr>
      </w:pPr>
    </w:p>
    <w:p w14:paraId="39D89F0D" w14:textId="426D30D3" w:rsidR="00A04036" w:rsidRPr="000E1A29" w:rsidRDefault="00A04036" w:rsidP="00A04036">
      <w:pPr>
        <w:pStyle w:val="Contact"/>
        <w:rPr>
          <w:rFonts w:ascii="Sennheiser Office" w:hAnsi="Sennheiser Office"/>
          <w:b/>
          <w:sz w:val="18"/>
          <w:szCs w:val="18"/>
          <w:lang w:val="fr-FR"/>
        </w:rPr>
      </w:pPr>
      <w:r w:rsidRPr="000E1A29">
        <w:rPr>
          <w:rFonts w:ascii="Sennheiser Office" w:hAnsi="Sennheiser Office"/>
          <w:b/>
          <w:sz w:val="18"/>
          <w:szCs w:val="18"/>
          <w:lang w:val="fr-FR"/>
        </w:rPr>
        <w:t xml:space="preserve">Contact presse </w:t>
      </w:r>
    </w:p>
    <w:p w14:paraId="14A6D239" w14:textId="5B9B2F23" w:rsidR="00C24DAB" w:rsidRDefault="00C24DAB" w:rsidP="00A04036">
      <w:pPr>
        <w:pStyle w:val="Contact"/>
        <w:rPr>
          <w:rFonts w:ascii="Sennheiser Office" w:hAnsi="Sennheiser Office"/>
          <w:sz w:val="18"/>
          <w:szCs w:val="18"/>
          <w:lang w:val="nl-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16232F" w14:paraId="139FE844" w14:textId="77777777" w:rsidTr="0016232F">
        <w:tc>
          <w:tcPr>
            <w:tcW w:w="3935" w:type="dxa"/>
          </w:tcPr>
          <w:p w14:paraId="734A8D0C" w14:textId="77777777" w:rsidR="0016232F" w:rsidRPr="0016232F" w:rsidRDefault="0016232F" w:rsidP="0016232F">
            <w:pPr>
              <w:pStyle w:val="Contact"/>
              <w:rPr>
                <w:rFonts w:ascii="Sennheiser Office" w:hAnsi="Sennheiser Office"/>
                <w:color w:val="414141" w:themeColor="accent2"/>
                <w:sz w:val="18"/>
                <w:szCs w:val="18"/>
                <w:lang w:val="fr-FR"/>
              </w:rPr>
            </w:pPr>
            <w:r w:rsidRPr="0016232F">
              <w:rPr>
                <w:rFonts w:ascii="Sennheiser Office" w:hAnsi="Sennheiser Office"/>
                <w:color w:val="414141" w:themeColor="accent2"/>
                <w:sz w:val="18"/>
                <w:szCs w:val="18"/>
                <w:lang w:val="fr-FR"/>
              </w:rPr>
              <w:t xml:space="preserve">TEAM LEWIS </w:t>
            </w:r>
          </w:p>
          <w:p w14:paraId="0E11E831" w14:textId="77777777" w:rsidR="0016232F" w:rsidRPr="000E1A29" w:rsidRDefault="0016232F" w:rsidP="0016232F">
            <w:pPr>
              <w:pStyle w:val="Contact"/>
              <w:rPr>
                <w:rFonts w:ascii="Sennheiser Office" w:hAnsi="Sennheiser Office"/>
                <w:color w:val="0095D5" w:themeColor="accent1"/>
                <w:sz w:val="18"/>
                <w:szCs w:val="18"/>
                <w:lang w:val="fr-FR"/>
              </w:rPr>
            </w:pPr>
            <w:r>
              <w:rPr>
                <w:rFonts w:ascii="Sennheiser Office" w:hAnsi="Sennheiser Office"/>
                <w:color w:val="0095D5" w:themeColor="accent1"/>
                <w:sz w:val="18"/>
                <w:szCs w:val="18"/>
                <w:lang w:val="fr-FR"/>
              </w:rPr>
              <w:t>Noémie Desmet</w:t>
            </w:r>
          </w:p>
          <w:p w14:paraId="600569C1" w14:textId="77777777" w:rsidR="0016232F" w:rsidRPr="000E1A29" w:rsidRDefault="0016232F" w:rsidP="0016232F">
            <w:pPr>
              <w:pStyle w:val="Contact"/>
              <w:rPr>
                <w:rFonts w:ascii="Sennheiser Office" w:hAnsi="Sennheiser Office"/>
                <w:sz w:val="18"/>
                <w:szCs w:val="18"/>
                <w:lang w:val="fr-FR"/>
              </w:rPr>
            </w:pPr>
            <w:r>
              <w:rPr>
                <w:rFonts w:ascii="Sennheiser Office" w:hAnsi="Sennheiser Office"/>
                <w:sz w:val="18"/>
                <w:szCs w:val="18"/>
                <w:lang w:val="fr-FR"/>
              </w:rPr>
              <w:t>noemie.desmet@teamlewis.com</w:t>
            </w:r>
          </w:p>
          <w:p w14:paraId="1922D4CE" w14:textId="67FB71D1" w:rsidR="0016232F" w:rsidRDefault="0016232F" w:rsidP="00A04036">
            <w:pPr>
              <w:pStyle w:val="Contact"/>
              <w:rPr>
                <w:rFonts w:ascii="Sennheiser Office" w:hAnsi="Sennheiser Office"/>
                <w:sz w:val="18"/>
                <w:szCs w:val="18"/>
                <w:lang w:val="nl-BE"/>
              </w:rPr>
            </w:pPr>
            <w:r>
              <w:rPr>
                <w:rFonts w:ascii="Sennheiser Office" w:hAnsi="Sennheiser Office"/>
                <w:sz w:val="18"/>
                <w:szCs w:val="18"/>
                <w:lang w:val="nl-BE"/>
              </w:rPr>
              <w:t>+32 476 72 70 99</w:t>
            </w:r>
          </w:p>
        </w:tc>
        <w:tc>
          <w:tcPr>
            <w:tcW w:w="3935" w:type="dxa"/>
          </w:tcPr>
          <w:p w14:paraId="180AC4F8" w14:textId="25D71407" w:rsidR="0016232F" w:rsidRPr="0016232F" w:rsidRDefault="0016232F" w:rsidP="0016232F">
            <w:pPr>
              <w:pStyle w:val="Contact"/>
              <w:rPr>
                <w:rFonts w:ascii="Sennheiser Office" w:hAnsi="Sennheiser Office"/>
                <w:color w:val="414141" w:themeColor="accent2"/>
                <w:sz w:val="18"/>
                <w:szCs w:val="18"/>
                <w:lang w:val="fr-FR"/>
              </w:rPr>
            </w:pPr>
            <w:r>
              <w:rPr>
                <w:rFonts w:ascii="Sennheiser Office" w:hAnsi="Sennheiser Office"/>
                <w:color w:val="414141" w:themeColor="accent2"/>
                <w:sz w:val="18"/>
                <w:szCs w:val="18"/>
                <w:lang w:val="fr-FR"/>
              </w:rPr>
              <w:t>Sennheiser</w:t>
            </w:r>
            <w:r w:rsidRPr="0016232F">
              <w:rPr>
                <w:rFonts w:ascii="Sennheiser Office" w:hAnsi="Sennheiser Office"/>
                <w:color w:val="414141" w:themeColor="accent2"/>
                <w:sz w:val="18"/>
                <w:szCs w:val="18"/>
                <w:lang w:val="fr-FR"/>
              </w:rPr>
              <w:t xml:space="preserve"> </w:t>
            </w:r>
          </w:p>
          <w:p w14:paraId="703325CC" w14:textId="4C31BD17" w:rsidR="0016232F" w:rsidRPr="000E1A29" w:rsidRDefault="0016232F" w:rsidP="0016232F">
            <w:pPr>
              <w:pStyle w:val="Contact"/>
              <w:rPr>
                <w:rFonts w:ascii="Sennheiser Office" w:hAnsi="Sennheiser Office"/>
                <w:color w:val="0095D5" w:themeColor="accent1"/>
                <w:sz w:val="18"/>
                <w:szCs w:val="18"/>
                <w:lang w:val="fr-FR"/>
              </w:rPr>
            </w:pPr>
            <w:r>
              <w:rPr>
                <w:rFonts w:ascii="Sennheiser Office" w:hAnsi="Sennheiser Office"/>
                <w:color w:val="0095D5" w:themeColor="accent1"/>
                <w:sz w:val="18"/>
                <w:szCs w:val="18"/>
                <w:lang w:val="fr-FR"/>
              </w:rPr>
              <w:t xml:space="preserve">Valentine </w:t>
            </w:r>
            <w:proofErr w:type="spellStart"/>
            <w:r>
              <w:rPr>
                <w:rFonts w:ascii="Sennheiser Office" w:hAnsi="Sennheiser Office"/>
                <w:color w:val="0095D5" w:themeColor="accent1"/>
                <w:sz w:val="18"/>
                <w:szCs w:val="18"/>
                <w:lang w:val="fr-FR"/>
              </w:rPr>
              <w:t>Vialis</w:t>
            </w:r>
            <w:proofErr w:type="spellEnd"/>
          </w:p>
          <w:p w14:paraId="753DFCCA" w14:textId="77777777" w:rsidR="0016232F" w:rsidRPr="000E1A29" w:rsidRDefault="0016232F" w:rsidP="0016232F">
            <w:pPr>
              <w:pStyle w:val="Contact"/>
              <w:rPr>
                <w:rFonts w:ascii="Sennheiser Office" w:hAnsi="Sennheiser Office"/>
                <w:sz w:val="18"/>
                <w:szCs w:val="18"/>
                <w:lang w:val="fr-FR"/>
              </w:rPr>
            </w:pPr>
            <w:r>
              <w:rPr>
                <w:rFonts w:ascii="Sennheiser Office" w:hAnsi="Sennheiser Office"/>
                <w:sz w:val="18"/>
                <w:szCs w:val="18"/>
                <w:lang w:val="fr-FR"/>
              </w:rPr>
              <w:t>noemie.desmet@teamlewis.com</w:t>
            </w:r>
          </w:p>
          <w:p w14:paraId="684AAB70" w14:textId="4EDBA6CF" w:rsidR="0016232F" w:rsidRDefault="0016232F" w:rsidP="00A04036">
            <w:pPr>
              <w:pStyle w:val="Contact"/>
              <w:rPr>
                <w:rFonts w:ascii="Sennheiser Office" w:hAnsi="Sennheiser Office"/>
                <w:sz w:val="18"/>
                <w:szCs w:val="18"/>
                <w:lang w:val="nl-BE"/>
              </w:rPr>
            </w:pPr>
            <w:r>
              <w:rPr>
                <w:rFonts w:ascii="Sennheiser Office" w:hAnsi="Sennheiser Office"/>
                <w:sz w:val="18"/>
                <w:szCs w:val="18"/>
                <w:lang w:val="nl-BE"/>
              </w:rPr>
              <w:t>+3</w:t>
            </w:r>
            <w:r>
              <w:rPr>
                <w:rFonts w:ascii="Sennheiser Office" w:hAnsi="Sennheiser Office"/>
                <w:sz w:val="18"/>
                <w:szCs w:val="18"/>
                <w:lang w:val="nl-BE"/>
              </w:rPr>
              <w:t>3 684 98 19 22</w:t>
            </w:r>
          </w:p>
        </w:tc>
      </w:tr>
    </w:tbl>
    <w:p w14:paraId="71F0288F" w14:textId="77777777" w:rsidR="0016232F" w:rsidRPr="0016232F" w:rsidRDefault="0016232F" w:rsidP="00A04036">
      <w:pPr>
        <w:pStyle w:val="Contact"/>
        <w:rPr>
          <w:rFonts w:ascii="Sennheiser Office" w:hAnsi="Sennheiser Office"/>
          <w:sz w:val="18"/>
          <w:szCs w:val="18"/>
          <w:lang w:val="nl-BE"/>
        </w:rPr>
      </w:pPr>
    </w:p>
    <w:sectPr w:rsidR="0016232F" w:rsidRPr="0016232F" w:rsidSect="008E5D5C">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6D53E" w14:textId="77777777" w:rsidR="00D91959" w:rsidRDefault="00D91959" w:rsidP="00CA1EB9">
      <w:pPr>
        <w:spacing w:line="240" w:lineRule="auto"/>
      </w:pPr>
      <w:r>
        <w:separator/>
      </w:r>
    </w:p>
  </w:endnote>
  <w:endnote w:type="continuationSeparator" w:id="0">
    <w:p w14:paraId="207917A2" w14:textId="77777777" w:rsidR="00D91959" w:rsidRDefault="00D9195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0589DD3-CBE6-DE47-B98B-AB34C6570EDC}"/>
  </w:font>
  <w:font w:name="Times New Roman">
    <w:panose1 w:val="02020603050405020304"/>
    <w:charset w:val="00"/>
    <w:family w:val="roman"/>
    <w:pitch w:val="variable"/>
    <w:sig w:usb0="E0002EFF" w:usb1="C000785B" w:usb2="00000009" w:usb3="00000000" w:csb0="000001FF" w:csb1="00000000"/>
    <w:embedRegular r:id="rId2" w:fontKey="{1E8CCA1B-3009-7B4A-BDB5-20C19424FE6A}"/>
    <w:embedBold r:id="rId3" w:fontKey="{0BEC7E75-D068-9742-B23D-8992CBF16CB4}"/>
    <w:embedBoldItalic r:id="rId4" w:fontKey="{DCAFE449-C2D9-BC44-A2D9-F7075085B740}"/>
  </w:font>
  <w:font w:name="Courier New">
    <w:panose1 w:val="02070309020205020404"/>
    <w:charset w:val="00"/>
    <w:family w:val="modern"/>
    <w:pitch w:val="fixed"/>
    <w:sig w:usb0="E0002AFF" w:usb1="C0007843" w:usb2="00000009" w:usb3="00000000" w:csb0="000001FF" w:csb1="00000000"/>
    <w:embedRegular r:id="rId5" w:fontKey="{26749810-8360-4548-A0CD-3454CAB9F17A}"/>
  </w:font>
  <w:font w:name="Wingdings">
    <w:panose1 w:val="05000000000000000000"/>
    <w:charset w:val="4D"/>
    <w:family w:val="decorative"/>
    <w:pitch w:val="variable"/>
    <w:sig w:usb0="00000003" w:usb1="00000000" w:usb2="00000000" w:usb3="00000000" w:csb0="80000001" w:csb1="00000000"/>
    <w:embedRegular r:id="rId6" w:fontKey="{D971B0DA-BD2C-2E4D-8F79-60F71E650878}"/>
  </w:font>
  <w:font w:name="Arial">
    <w:panose1 w:val="020B0604020202020204"/>
    <w:charset w:val="00"/>
    <w:family w:val="swiss"/>
    <w:pitch w:val="variable"/>
    <w:sig w:usb0="E0002AFF" w:usb1="C0007843" w:usb2="00000009" w:usb3="00000000" w:csb0="000001FF" w:csb1="00000000"/>
    <w:embedRegular r:id="rId7" w:fontKey="{0B570BC2-DA46-2A40-B8B1-2F91AF1193ED}"/>
  </w:font>
  <w:font w:name="Sennheiser Office">
    <w:panose1 w:val="020B0604020202020204"/>
    <w:charset w:val="00"/>
    <w:family w:val="swiss"/>
    <w:pitch w:val="variable"/>
    <w:sig w:usb0="A00000AF" w:usb1="500020DB" w:usb2="00000000" w:usb3="00000000" w:csb0="00000093" w:csb1="00000000"/>
    <w:embedRegular r:id="rId8" w:fontKey="{486C3AD1-9EB2-A34D-9921-F8412B9DCC90}"/>
    <w:embedBold r:id="rId9" w:fontKey="{C6D0CB4E-DA95-DC4B-B069-99C03F056784}"/>
    <w:embedBoldItalic r:id="rId10" w:fontKey="{E0FE405C-F4F3-0A44-BE10-2FFF1529C930}"/>
  </w:font>
  <w:font w:name="Calibri">
    <w:panose1 w:val="020F0502020204030204"/>
    <w:charset w:val="00"/>
    <w:family w:val="swiss"/>
    <w:pitch w:val="variable"/>
    <w:sig w:usb0="E0002AFF" w:usb1="C000247B" w:usb2="00000009" w:usb3="00000000" w:csb0="000001FF" w:csb1="00000000"/>
    <w:embedRegular r:id="rId11" w:fontKey="{FC6234A0-489B-964E-B821-BCFF041B687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2" w:fontKey="{31C6B2CB-DD14-1148-AF0B-470760E44745}"/>
    <w:embedBold r:id="rId13" w:fontKey="{2FB73E41-0512-B549-9A1F-38ABF11A11DA}"/>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D248" w14:textId="77777777" w:rsidR="00EB6084" w:rsidRDefault="00EB6084">
    <w:pPr>
      <w:pStyle w:val="Footer"/>
    </w:pPr>
    <w:r>
      <w:rPr>
        <w:noProof/>
        <w:lang w:val="de-DE" w:eastAsia="de-DE"/>
      </w:rPr>
      <w:drawing>
        <wp:anchor distT="0" distB="0" distL="114300" distR="114300" simplePos="0" relativeHeight="251673600" behindDoc="0" locked="1" layoutInCell="1" allowOverlap="1" wp14:anchorId="14A6D24D" wp14:editId="14A6D24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82C1A" w14:textId="77777777" w:rsidR="00D91959" w:rsidRDefault="00D91959" w:rsidP="00CA1EB9">
      <w:pPr>
        <w:spacing w:line="240" w:lineRule="auto"/>
      </w:pPr>
      <w:r>
        <w:separator/>
      </w:r>
    </w:p>
  </w:footnote>
  <w:footnote w:type="continuationSeparator" w:id="0">
    <w:p w14:paraId="3D8F688B" w14:textId="77777777" w:rsidR="00D91959" w:rsidRDefault="00D9195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D244" w14:textId="77777777" w:rsidR="008E5D5C" w:rsidRPr="008E5D5C" w:rsidRDefault="008E5D5C" w:rsidP="008E5D5C">
    <w:pPr>
      <w:pStyle w:val="Header"/>
      <w:rPr>
        <w:color w:val="0095D5" w:themeColor="accent1"/>
      </w:rPr>
    </w:pPr>
    <w:r w:rsidRPr="008E5D5C">
      <w:rPr>
        <w:color w:val="0095D5" w:themeColor="accent1"/>
      </w:rPr>
      <w:t>Communiqué de presse</w:t>
    </w:r>
    <w:r w:rsidRPr="008E5D5C">
      <w:rPr>
        <w:noProof/>
        <w:color w:val="0095D5" w:themeColor="accent1"/>
        <w:lang w:val="de-DE" w:eastAsia="de-DE"/>
      </w:rPr>
      <w:drawing>
        <wp:anchor distT="0" distB="0" distL="114300" distR="114300" simplePos="0" relativeHeight="251675648" behindDoc="0" locked="1" layoutInCell="1" allowOverlap="1" wp14:anchorId="14A6D249" wp14:editId="14A6D24A">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4A6D245"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fldSimple w:instr=" NUMPAGES  \* Arabic  \* MERGEFORMAT ">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D246" w14:textId="77777777" w:rsidR="00CA1EB9" w:rsidRPr="008E5D5C" w:rsidRDefault="008E5D5C" w:rsidP="008E5D5C">
    <w:pPr>
      <w:pStyle w:val="Header"/>
      <w:rPr>
        <w:color w:val="0095D5" w:themeColor="accent1"/>
      </w:rPr>
    </w:pPr>
    <w:r w:rsidRPr="008E5D5C">
      <w:rPr>
        <w:color w:val="0095D5" w:themeColor="accent1"/>
      </w:rPr>
      <w:t>Communiqué de presse</w:t>
    </w:r>
    <w:r w:rsidR="00CA1EB9" w:rsidRPr="008E5D5C">
      <w:rPr>
        <w:noProof/>
        <w:color w:val="0095D5" w:themeColor="accent1"/>
        <w:lang w:val="de-DE" w:eastAsia="de-DE"/>
      </w:rPr>
      <w:drawing>
        <wp:anchor distT="0" distB="0" distL="114300" distR="114300" simplePos="0" relativeHeight="251668480" behindDoc="0" locked="1" layoutInCell="1" allowOverlap="1" wp14:anchorId="14A6D24B" wp14:editId="14A6D24C">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4A6D247"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fldSimple w:instr=" NUMPAGES  \* Arabic  \* MERGEFORMAT ">
      <w:r w:rsidR="006108B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DD3A5F"/>
    <w:multiLevelType w:val="hybridMultilevel"/>
    <w:tmpl w:val="0040E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4744E6"/>
    <w:multiLevelType w:val="hybridMultilevel"/>
    <w:tmpl w:val="FFFFFFFF"/>
    <w:lvl w:ilvl="0" w:tplc="DC4A9C20">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5F46856">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EBCABF6">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B296AA1E">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51AD9B8">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1CC65432">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004DB34">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10A1FAE">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61262A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num w:numId="1" w16cid:durableId="1638991559">
    <w:abstractNumId w:val="0"/>
  </w:num>
  <w:num w:numId="2" w16cid:durableId="1574896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B34"/>
    <w:rsid w:val="00002635"/>
    <w:rsid w:val="0000568F"/>
    <w:rsid w:val="00010F36"/>
    <w:rsid w:val="00017B57"/>
    <w:rsid w:val="000222C8"/>
    <w:rsid w:val="00030AB1"/>
    <w:rsid w:val="000325E2"/>
    <w:rsid w:val="00032DC5"/>
    <w:rsid w:val="00041CEE"/>
    <w:rsid w:val="000421A6"/>
    <w:rsid w:val="00043709"/>
    <w:rsid w:val="0004388A"/>
    <w:rsid w:val="00047DC9"/>
    <w:rsid w:val="00063D89"/>
    <w:rsid w:val="00067B51"/>
    <w:rsid w:val="00067D1D"/>
    <w:rsid w:val="00076FE4"/>
    <w:rsid w:val="00077FD0"/>
    <w:rsid w:val="00084679"/>
    <w:rsid w:val="0008693C"/>
    <w:rsid w:val="00086D5F"/>
    <w:rsid w:val="00092FB6"/>
    <w:rsid w:val="0009386D"/>
    <w:rsid w:val="000949E4"/>
    <w:rsid w:val="00094BE2"/>
    <w:rsid w:val="00094CF0"/>
    <w:rsid w:val="00096BB6"/>
    <w:rsid w:val="00097D68"/>
    <w:rsid w:val="000A0370"/>
    <w:rsid w:val="000A6EB0"/>
    <w:rsid w:val="000C16E9"/>
    <w:rsid w:val="000C798B"/>
    <w:rsid w:val="000D2246"/>
    <w:rsid w:val="000D5FAD"/>
    <w:rsid w:val="000D706A"/>
    <w:rsid w:val="000E1A29"/>
    <w:rsid w:val="000E3468"/>
    <w:rsid w:val="000E58D8"/>
    <w:rsid w:val="000E64D3"/>
    <w:rsid w:val="000E7C44"/>
    <w:rsid w:val="000F4C0F"/>
    <w:rsid w:val="000F6BFC"/>
    <w:rsid w:val="00100B2C"/>
    <w:rsid w:val="00101F12"/>
    <w:rsid w:val="00110254"/>
    <w:rsid w:val="0011040E"/>
    <w:rsid w:val="00110819"/>
    <w:rsid w:val="00110984"/>
    <w:rsid w:val="00117C4D"/>
    <w:rsid w:val="00121501"/>
    <w:rsid w:val="0012166F"/>
    <w:rsid w:val="0012206F"/>
    <w:rsid w:val="001239CF"/>
    <w:rsid w:val="001255AE"/>
    <w:rsid w:val="00125B15"/>
    <w:rsid w:val="00127453"/>
    <w:rsid w:val="00127C67"/>
    <w:rsid w:val="00130D41"/>
    <w:rsid w:val="00132764"/>
    <w:rsid w:val="00137C23"/>
    <w:rsid w:val="0014006E"/>
    <w:rsid w:val="00143B6D"/>
    <w:rsid w:val="0014570A"/>
    <w:rsid w:val="00145E10"/>
    <w:rsid w:val="001466E1"/>
    <w:rsid w:val="00146B18"/>
    <w:rsid w:val="001542A6"/>
    <w:rsid w:val="0015439A"/>
    <w:rsid w:val="0016232F"/>
    <w:rsid w:val="0016680C"/>
    <w:rsid w:val="00172C83"/>
    <w:rsid w:val="00184B88"/>
    <w:rsid w:val="001869C4"/>
    <w:rsid w:val="00191B97"/>
    <w:rsid w:val="00194681"/>
    <w:rsid w:val="001A2EA8"/>
    <w:rsid w:val="001A4998"/>
    <w:rsid w:val="001A5687"/>
    <w:rsid w:val="001A7D58"/>
    <w:rsid w:val="001B08D1"/>
    <w:rsid w:val="001B19C5"/>
    <w:rsid w:val="001B46A8"/>
    <w:rsid w:val="001C027B"/>
    <w:rsid w:val="001C63D8"/>
    <w:rsid w:val="001D4E25"/>
    <w:rsid w:val="001D5899"/>
    <w:rsid w:val="001E31BA"/>
    <w:rsid w:val="001E5053"/>
    <w:rsid w:val="001E6BAE"/>
    <w:rsid w:val="001F3001"/>
    <w:rsid w:val="001F6F2E"/>
    <w:rsid w:val="00202532"/>
    <w:rsid w:val="002057CE"/>
    <w:rsid w:val="00210B9C"/>
    <w:rsid w:val="00216DEA"/>
    <w:rsid w:val="00217A7A"/>
    <w:rsid w:val="002263C8"/>
    <w:rsid w:val="002268D1"/>
    <w:rsid w:val="00227E2F"/>
    <w:rsid w:val="002303FC"/>
    <w:rsid w:val="00241822"/>
    <w:rsid w:val="00246A64"/>
    <w:rsid w:val="00246E54"/>
    <w:rsid w:val="00252712"/>
    <w:rsid w:val="0026337A"/>
    <w:rsid w:val="00267767"/>
    <w:rsid w:val="00267A22"/>
    <w:rsid w:val="00274CE4"/>
    <w:rsid w:val="00282A8D"/>
    <w:rsid w:val="00282DB8"/>
    <w:rsid w:val="00285106"/>
    <w:rsid w:val="002937E2"/>
    <w:rsid w:val="00294A19"/>
    <w:rsid w:val="00294F36"/>
    <w:rsid w:val="002968B6"/>
    <w:rsid w:val="002A7789"/>
    <w:rsid w:val="002B6765"/>
    <w:rsid w:val="002B6796"/>
    <w:rsid w:val="002B7C35"/>
    <w:rsid w:val="002C0BB1"/>
    <w:rsid w:val="002C22A2"/>
    <w:rsid w:val="002C2B20"/>
    <w:rsid w:val="002C4A9E"/>
    <w:rsid w:val="002C5B68"/>
    <w:rsid w:val="002C6F4D"/>
    <w:rsid w:val="002D3497"/>
    <w:rsid w:val="002D4A3F"/>
    <w:rsid w:val="002D7494"/>
    <w:rsid w:val="002D78E6"/>
    <w:rsid w:val="002E4723"/>
    <w:rsid w:val="002E646A"/>
    <w:rsid w:val="003043C3"/>
    <w:rsid w:val="00310F5A"/>
    <w:rsid w:val="00311C6F"/>
    <w:rsid w:val="00317AED"/>
    <w:rsid w:val="00322095"/>
    <w:rsid w:val="00326FB8"/>
    <w:rsid w:val="00331DA4"/>
    <w:rsid w:val="0033671A"/>
    <w:rsid w:val="0034184A"/>
    <w:rsid w:val="003435FF"/>
    <w:rsid w:val="00343876"/>
    <w:rsid w:val="00346482"/>
    <w:rsid w:val="003505C8"/>
    <w:rsid w:val="0035267A"/>
    <w:rsid w:val="0035309A"/>
    <w:rsid w:val="0035387F"/>
    <w:rsid w:val="00355E97"/>
    <w:rsid w:val="003571CF"/>
    <w:rsid w:val="0036049F"/>
    <w:rsid w:val="00362A6A"/>
    <w:rsid w:val="0037101C"/>
    <w:rsid w:val="00371697"/>
    <w:rsid w:val="0037303E"/>
    <w:rsid w:val="00375ACD"/>
    <w:rsid w:val="003765A9"/>
    <w:rsid w:val="00380742"/>
    <w:rsid w:val="00381619"/>
    <w:rsid w:val="003A2DBD"/>
    <w:rsid w:val="003B0429"/>
    <w:rsid w:val="003B155C"/>
    <w:rsid w:val="003B77CA"/>
    <w:rsid w:val="003C4390"/>
    <w:rsid w:val="003C76D7"/>
    <w:rsid w:val="003D06A1"/>
    <w:rsid w:val="003D43E8"/>
    <w:rsid w:val="003D5240"/>
    <w:rsid w:val="003E390A"/>
    <w:rsid w:val="003E3C74"/>
    <w:rsid w:val="003E5396"/>
    <w:rsid w:val="003F06D9"/>
    <w:rsid w:val="003F4D2E"/>
    <w:rsid w:val="003F7B23"/>
    <w:rsid w:val="00400962"/>
    <w:rsid w:val="00400BD5"/>
    <w:rsid w:val="00406D4D"/>
    <w:rsid w:val="004163E8"/>
    <w:rsid w:val="004178AA"/>
    <w:rsid w:val="00417EE2"/>
    <w:rsid w:val="0042192B"/>
    <w:rsid w:val="00421FFE"/>
    <w:rsid w:val="00427978"/>
    <w:rsid w:val="00432698"/>
    <w:rsid w:val="00437237"/>
    <w:rsid w:val="00440580"/>
    <w:rsid w:val="00440810"/>
    <w:rsid w:val="00440A29"/>
    <w:rsid w:val="00442516"/>
    <w:rsid w:val="00446736"/>
    <w:rsid w:val="00446AD2"/>
    <w:rsid w:val="00447547"/>
    <w:rsid w:val="004504C0"/>
    <w:rsid w:val="00450843"/>
    <w:rsid w:val="00453B3E"/>
    <w:rsid w:val="00460899"/>
    <w:rsid w:val="00464718"/>
    <w:rsid w:val="004666D1"/>
    <w:rsid w:val="00472DF9"/>
    <w:rsid w:val="00476926"/>
    <w:rsid w:val="00481774"/>
    <w:rsid w:val="00491470"/>
    <w:rsid w:val="00491695"/>
    <w:rsid w:val="00493C15"/>
    <w:rsid w:val="004942B1"/>
    <w:rsid w:val="004A4257"/>
    <w:rsid w:val="004B1D4B"/>
    <w:rsid w:val="004B2C1D"/>
    <w:rsid w:val="004B3ACC"/>
    <w:rsid w:val="004C1984"/>
    <w:rsid w:val="004C4F6C"/>
    <w:rsid w:val="004D2E65"/>
    <w:rsid w:val="004D3307"/>
    <w:rsid w:val="004D631D"/>
    <w:rsid w:val="004E0869"/>
    <w:rsid w:val="004E46DC"/>
    <w:rsid w:val="004E57D1"/>
    <w:rsid w:val="004F487A"/>
    <w:rsid w:val="004F7B2D"/>
    <w:rsid w:val="00503386"/>
    <w:rsid w:val="005060FE"/>
    <w:rsid w:val="005115F9"/>
    <w:rsid w:val="0051300D"/>
    <w:rsid w:val="00515B83"/>
    <w:rsid w:val="00524BB6"/>
    <w:rsid w:val="00530AC0"/>
    <w:rsid w:val="005310F1"/>
    <w:rsid w:val="00531714"/>
    <w:rsid w:val="005327DB"/>
    <w:rsid w:val="00534E02"/>
    <w:rsid w:val="00535497"/>
    <w:rsid w:val="0053709D"/>
    <w:rsid w:val="00541BF8"/>
    <w:rsid w:val="005439ED"/>
    <w:rsid w:val="00552842"/>
    <w:rsid w:val="005645AC"/>
    <w:rsid w:val="00572E4C"/>
    <w:rsid w:val="00574C92"/>
    <w:rsid w:val="00576059"/>
    <w:rsid w:val="00577787"/>
    <w:rsid w:val="00581A75"/>
    <w:rsid w:val="005974B3"/>
    <w:rsid w:val="005A11E2"/>
    <w:rsid w:val="005A24D9"/>
    <w:rsid w:val="005A2BC9"/>
    <w:rsid w:val="005B1194"/>
    <w:rsid w:val="005B5FE1"/>
    <w:rsid w:val="005C1F67"/>
    <w:rsid w:val="005C443E"/>
    <w:rsid w:val="005C488F"/>
    <w:rsid w:val="005D07DC"/>
    <w:rsid w:val="005D3B31"/>
    <w:rsid w:val="005D571F"/>
    <w:rsid w:val="005D6C5A"/>
    <w:rsid w:val="005E222F"/>
    <w:rsid w:val="005E2C50"/>
    <w:rsid w:val="005F0B1B"/>
    <w:rsid w:val="005F12BB"/>
    <w:rsid w:val="005F3E35"/>
    <w:rsid w:val="006006F3"/>
    <w:rsid w:val="00600DDC"/>
    <w:rsid w:val="0060142B"/>
    <w:rsid w:val="00601436"/>
    <w:rsid w:val="00602097"/>
    <w:rsid w:val="00603221"/>
    <w:rsid w:val="006067D1"/>
    <w:rsid w:val="006108B6"/>
    <w:rsid w:val="0061793D"/>
    <w:rsid w:val="00621A10"/>
    <w:rsid w:val="006223D1"/>
    <w:rsid w:val="006241A7"/>
    <w:rsid w:val="006318AA"/>
    <w:rsid w:val="006327D5"/>
    <w:rsid w:val="00635D7E"/>
    <w:rsid w:val="00642F6C"/>
    <w:rsid w:val="00643EF9"/>
    <w:rsid w:val="00652DA0"/>
    <w:rsid w:val="00653C63"/>
    <w:rsid w:val="0065420F"/>
    <w:rsid w:val="006547C4"/>
    <w:rsid w:val="0066143F"/>
    <w:rsid w:val="00666AAF"/>
    <w:rsid w:val="00672A9F"/>
    <w:rsid w:val="00680E57"/>
    <w:rsid w:val="00686C36"/>
    <w:rsid w:val="00686C6D"/>
    <w:rsid w:val="006932AE"/>
    <w:rsid w:val="006940FF"/>
    <w:rsid w:val="0069691B"/>
    <w:rsid w:val="006A16F5"/>
    <w:rsid w:val="006A2788"/>
    <w:rsid w:val="006A5078"/>
    <w:rsid w:val="006B1674"/>
    <w:rsid w:val="006B216B"/>
    <w:rsid w:val="006B5448"/>
    <w:rsid w:val="006B555F"/>
    <w:rsid w:val="006B5762"/>
    <w:rsid w:val="006B5F4F"/>
    <w:rsid w:val="006C10BA"/>
    <w:rsid w:val="006C53DB"/>
    <w:rsid w:val="006D4024"/>
    <w:rsid w:val="006D5887"/>
    <w:rsid w:val="006E3BF6"/>
    <w:rsid w:val="006E740D"/>
    <w:rsid w:val="006E75FA"/>
    <w:rsid w:val="006F058F"/>
    <w:rsid w:val="00703D00"/>
    <w:rsid w:val="00710D4E"/>
    <w:rsid w:val="00715C90"/>
    <w:rsid w:val="007237E9"/>
    <w:rsid w:val="0072387E"/>
    <w:rsid w:val="0072390D"/>
    <w:rsid w:val="00725073"/>
    <w:rsid w:val="00732897"/>
    <w:rsid w:val="00732D87"/>
    <w:rsid w:val="007345C9"/>
    <w:rsid w:val="00736FA4"/>
    <w:rsid w:val="00743145"/>
    <w:rsid w:val="00751102"/>
    <w:rsid w:val="00757E22"/>
    <w:rsid w:val="00763868"/>
    <w:rsid w:val="00763C0B"/>
    <w:rsid w:val="007658C4"/>
    <w:rsid w:val="00766E21"/>
    <w:rsid w:val="007702C5"/>
    <w:rsid w:val="00776007"/>
    <w:rsid w:val="00781CAC"/>
    <w:rsid w:val="00785C71"/>
    <w:rsid w:val="007A2F7E"/>
    <w:rsid w:val="007A433D"/>
    <w:rsid w:val="007B05C5"/>
    <w:rsid w:val="007B51CA"/>
    <w:rsid w:val="007C0C64"/>
    <w:rsid w:val="007C4F79"/>
    <w:rsid w:val="007C74AE"/>
    <w:rsid w:val="007C7B82"/>
    <w:rsid w:val="007D7B2F"/>
    <w:rsid w:val="007E0157"/>
    <w:rsid w:val="007E5EEC"/>
    <w:rsid w:val="007F4965"/>
    <w:rsid w:val="007F75E8"/>
    <w:rsid w:val="00800EC9"/>
    <w:rsid w:val="008033D3"/>
    <w:rsid w:val="00805F2E"/>
    <w:rsid w:val="00806069"/>
    <w:rsid w:val="00810C21"/>
    <w:rsid w:val="00815B5B"/>
    <w:rsid w:val="00817DCC"/>
    <w:rsid w:val="0082794E"/>
    <w:rsid w:val="00832BE2"/>
    <w:rsid w:val="00836F86"/>
    <w:rsid w:val="008375C0"/>
    <w:rsid w:val="008471BF"/>
    <w:rsid w:val="008513F2"/>
    <w:rsid w:val="0085239D"/>
    <w:rsid w:val="008559CB"/>
    <w:rsid w:val="00856110"/>
    <w:rsid w:val="00860D90"/>
    <w:rsid w:val="0086469A"/>
    <w:rsid w:val="00871D9C"/>
    <w:rsid w:val="00873875"/>
    <w:rsid w:val="008859CB"/>
    <w:rsid w:val="00887CD6"/>
    <w:rsid w:val="00893940"/>
    <w:rsid w:val="00895C5D"/>
    <w:rsid w:val="008A2568"/>
    <w:rsid w:val="008A3983"/>
    <w:rsid w:val="008A39E5"/>
    <w:rsid w:val="008A5A92"/>
    <w:rsid w:val="008B3150"/>
    <w:rsid w:val="008C3ADE"/>
    <w:rsid w:val="008D3442"/>
    <w:rsid w:val="008D6CAB"/>
    <w:rsid w:val="008D6F0A"/>
    <w:rsid w:val="008E16FD"/>
    <w:rsid w:val="008E26BA"/>
    <w:rsid w:val="008E5D5C"/>
    <w:rsid w:val="008F2FB8"/>
    <w:rsid w:val="008F3EEE"/>
    <w:rsid w:val="008F5B13"/>
    <w:rsid w:val="00900D0C"/>
    <w:rsid w:val="00901029"/>
    <w:rsid w:val="009016C8"/>
    <w:rsid w:val="0090592D"/>
    <w:rsid w:val="00920DC0"/>
    <w:rsid w:val="00921313"/>
    <w:rsid w:val="009302B0"/>
    <w:rsid w:val="009320A9"/>
    <w:rsid w:val="009449A9"/>
    <w:rsid w:val="00945E1D"/>
    <w:rsid w:val="00954AB8"/>
    <w:rsid w:val="00957401"/>
    <w:rsid w:val="0096404E"/>
    <w:rsid w:val="009651D9"/>
    <w:rsid w:val="00972B7A"/>
    <w:rsid w:val="00973F1F"/>
    <w:rsid w:val="0097613E"/>
    <w:rsid w:val="00977493"/>
    <w:rsid w:val="009813C5"/>
    <w:rsid w:val="009932E2"/>
    <w:rsid w:val="0099522F"/>
    <w:rsid w:val="009962AE"/>
    <w:rsid w:val="009C2C13"/>
    <w:rsid w:val="009C45A2"/>
    <w:rsid w:val="009C4EE6"/>
    <w:rsid w:val="009D3803"/>
    <w:rsid w:val="009D6AD5"/>
    <w:rsid w:val="009E21D4"/>
    <w:rsid w:val="009E5627"/>
    <w:rsid w:val="009E6E6C"/>
    <w:rsid w:val="009E6FD8"/>
    <w:rsid w:val="009F0F76"/>
    <w:rsid w:val="009F5B8A"/>
    <w:rsid w:val="009F5F3C"/>
    <w:rsid w:val="00A01949"/>
    <w:rsid w:val="00A04036"/>
    <w:rsid w:val="00A13E24"/>
    <w:rsid w:val="00A17004"/>
    <w:rsid w:val="00A224E2"/>
    <w:rsid w:val="00A23439"/>
    <w:rsid w:val="00A23CCC"/>
    <w:rsid w:val="00A24F97"/>
    <w:rsid w:val="00A25796"/>
    <w:rsid w:val="00A2632B"/>
    <w:rsid w:val="00A27B1A"/>
    <w:rsid w:val="00A34DEF"/>
    <w:rsid w:val="00A35A93"/>
    <w:rsid w:val="00A36875"/>
    <w:rsid w:val="00A36E96"/>
    <w:rsid w:val="00A504A0"/>
    <w:rsid w:val="00A612A1"/>
    <w:rsid w:val="00A613A9"/>
    <w:rsid w:val="00A65B81"/>
    <w:rsid w:val="00A85998"/>
    <w:rsid w:val="00A86009"/>
    <w:rsid w:val="00A863E1"/>
    <w:rsid w:val="00A87609"/>
    <w:rsid w:val="00A94459"/>
    <w:rsid w:val="00A97AA2"/>
    <w:rsid w:val="00AA1B6D"/>
    <w:rsid w:val="00AA33B4"/>
    <w:rsid w:val="00AA58F4"/>
    <w:rsid w:val="00AB0C5A"/>
    <w:rsid w:val="00AB28C2"/>
    <w:rsid w:val="00AB48ED"/>
    <w:rsid w:val="00AB5767"/>
    <w:rsid w:val="00AC4438"/>
    <w:rsid w:val="00AC4E77"/>
    <w:rsid w:val="00AC7AC9"/>
    <w:rsid w:val="00AD28D7"/>
    <w:rsid w:val="00AD75E0"/>
    <w:rsid w:val="00AD7961"/>
    <w:rsid w:val="00AD7F8D"/>
    <w:rsid w:val="00AE0EF3"/>
    <w:rsid w:val="00AE2057"/>
    <w:rsid w:val="00AE4309"/>
    <w:rsid w:val="00AE5931"/>
    <w:rsid w:val="00AE5CFD"/>
    <w:rsid w:val="00AE6527"/>
    <w:rsid w:val="00AF618C"/>
    <w:rsid w:val="00B03118"/>
    <w:rsid w:val="00B048C2"/>
    <w:rsid w:val="00B048F3"/>
    <w:rsid w:val="00B06801"/>
    <w:rsid w:val="00B142BE"/>
    <w:rsid w:val="00B1621A"/>
    <w:rsid w:val="00B20930"/>
    <w:rsid w:val="00B20E88"/>
    <w:rsid w:val="00B236F6"/>
    <w:rsid w:val="00B3051F"/>
    <w:rsid w:val="00B4025D"/>
    <w:rsid w:val="00B4180F"/>
    <w:rsid w:val="00B476AD"/>
    <w:rsid w:val="00B65D37"/>
    <w:rsid w:val="00B662B7"/>
    <w:rsid w:val="00B75667"/>
    <w:rsid w:val="00B76CC5"/>
    <w:rsid w:val="00B839A6"/>
    <w:rsid w:val="00B84545"/>
    <w:rsid w:val="00B87340"/>
    <w:rsid w:val="00BA1B58"/>
    <w:rsid w:val="00BA4FE6"/>
    <w:rsid w:val="00BB54B9"/>
    <w:rsid w:val="00BB5E6E"/>
    <w:rsid w:val="00BC1CAB"/>
    <w:rsid w:val="00BC2476"/>
    <w:rsid w:val="00BC45C7"/>
    <w:rsid w:val="00BD203C"/>
    <w:rsid w:val="00BD2B42"/>
    <w:rsid w:val="00BE37CD"/>
    <w:rsid w:val="00BE54CE"/>
    <w:rsid w:val="00BF2929"/>
    <w:rsid w:val="00BF326A"/>
    <w:rsid w:val="00BF5FDD"/>
    <w:rsid w:val="00C028C3"/>
    <w:rsid w:val="00C07A40"/>
    <w:rsid w:val="00C124BF"/>
    <w:rsid w:val="00C1251F"/>
    <w:rsid w:val="00C17D1B"/>
    <w:rsid w:val="00C24DAB"/>
    <w:rsid w:val="00C26C96"/>
    <w:rsid w:val="00C304FF"/>
    <w:rsid w:val="00C316B8"/>
    <w:rsid w:val="00C379ED"/>
    <w:rsid w:val="00C40FD6"/>
    <w:rsid w:val="00C453AD"/>
    <w:rsid w:val="00C47E2F"/>
    <w:rsid w:val="00C57B7F"/>
    <w:rsid w:val="00C601E1"/>
    <w:rsid w:val="00C63EA1"/>
    <w:rsid w:val="00C64D63"/>
    <w:rsid w:val="00C670C7"/>
    <w:rsid w:val="00C7652F"/>
    <w:rsid w:val="00C768C1"/>
    <w:rsid w:val="00C77B2E"/>
    <w:rsid w:val="00C8099E"/>
    <w:rsid w:val="00C81AFB"/>
    <w:rsid w:val="00C822ED"/>
    <w:rsid w:val="00C859FE"/>
    <w:rsid w:val="00C876CC"/>
    <w:rsid w:val="00C91960"/>
    <w:rsid w:val="00C91ACD"/>
    <w:rsid w:val="00C937B2"/>
    <w:rsid w:val="00C93F27"/>
    <w:rsid w:val="00C95167"/>
    <w:rsid w:val="00CA03F3"/>
    <w:rsid w:val="00CA1EB9"/>
    <w:rsid w:val="00CA343E"/>
    <w:rsid w:val="00CA58D5"/>
    <w:rsid w:val="00CA68CA"/>
    <w:rsid w:val="00CA6A78"/>
    <w:rsid w:val="00CB1593"/>
    <w:rsid w:val="00CB30FF"/>
    <w:rsid w:val="00CB608C"/>
    <w:rsid w:val="00CC06C6"/>
    <w:rsid w:val="00CC3302"/>
    <w:rsid w:val="00CD2130"/>
    <w:rsid w:val="00CD2F05"/>
    <w:rsid w:val="00CD31B6"/>
    <w:rsid w:val="00CD4951"/>
    <w:rsid w:val="00CD5497"/>
    <w:rsid w:val="00CD78B5"/>
    <w:rsid w:val="00CE080C"/>
    <w:rsid w:val="00CE6F72"/>
    <w:rsid w:val="00CE7C6E"/>
    <w:rsid w:val="00CF0DE6"/>
    <w:rsid w:val="00CF76CD"/>
    <w:rsid w:val="00D15696"/>
    <w:rsid w:val="00D20C8F"/>
    <w:rsid w:val="00D22EA6"/>
    <w:rsid w:val="00D24D81"/>
    <w:rsid w:val="00D305D6"/>
    <w:rsid w:val="00D34815"/>
    <w:rsid w:val="00D35B82"/>
    <w:rsid w:val="00D36456"/>
    <w:rsid w:val="00D40DE0"/>
    <w:rsid w:val="00D42813"/>
    <w:rsid w:val="00D451B5"/>
    <w:rsid w:val="00D51EE2"/>
    <w:rsid w:val="00D55833"/>
    <w:rsid w:val="00D61A7D"/>
    <w:rsid w:val="00D644ED"/>
    <w:rsid w:val="00D674EA"/>
    <w:rsid w:val="00D72AEF"/>
    <w:rsid w:val="00D73991"/>
    <w:rsid w:val="00D74F8C"/>
    <w:rsid w:val="00D77347"/>
    <w:rsid w:val="00D84948"/>
    <w:rsid w:val="00D85367"/>
    <w:rsid w:val="00D87AF3"/>
    <w:rsid w:val="00D91959"/>
    <w:rsid w:val="00D92BEF"/>
    <w:rsid w:val="00D94E4B"/>
    <w:rsid w:val="00DA2471"/>
    <w:rsid w:val="00DA5EDC"/>
    <w:rsid w:val="00DA74A6"/>
    <w:rsid w:val="00DB4F8E"/>
    <w:rsid w:val="00DC361A"/>
    <w:rsid w:val="00DC58FA"/>
    <w:rsid w:val="00DC5D65"/>
    <w:rsid w:val="00DC69CF"/>
    <w:rsid w:val="00DD1163"/>
    <w:rsid w:val="00DD3213"/>
    <w:rsid w:val="00DE0805"/>
    <w:rsid w:val="00DE4467"/>
    <w:rsid w:val="00DE4F26"/>
    <w:rsid w:val="00DF2CE3"/>
    <w:rsid w:val="00DF485C"/>
    <w:rsid w:val="00DF4D07"/>
    <w:rsid w:val="00DF50B1"/>
    <w:rsid w:val="00DF73C8"/>
    <w:rsid w:val="00DF7B7B"/>
    <w:rsid w:val="00E0176B"/>
    <w:rsid w:val="00E13E66"/>
    <w:rsid w:val="00E21860"/>
    <w:rsid w:val="00E233E0"/>
    <w:rsid w:val="00E23B1C"/>
    <w:rsid w:val="00E27F5C"/>
    <w:rsid w:val="00E34FFF"/>
    <w:rsid w:val="00E415F8"/>
    <w:rsid w:val="00E42C92"/>
    <w:rsid w:val="00E4567D"/>
    <w:rsid w:val="00E47967"/>
    <w:rsid w:val="00E718A4"/>
    <w:rsid w:val="00E84FC3"/>
    <w:rsid w:val="00E86DFD"/>
    <w:rsid w:val="00E976B6"/>
    <w:rsid w:val="00EA2430"/>
    <w:rsid w:val="00EB02C1"/>
    <w:rsid w:val="00EB2ED3"/>
    <w:rsid w:val="00EB6084"/>
    <w:rsid w:val="00EB62F0"/>
    <w:rsid w:val="00EC576E"/>
    <w:rsid w:val="00EE14FF"/>
    <w:rsid w:val="00EF369A"/>
    <w:rsid w:val="00EF3C36"/>
    <w:rsid w:val="00EF7336"/>
    <w:rsid w:val="00EF73E3"/>
    <w:rsid w:val="00F00A75"/>
    <w:rsid w:val="00F00BF4"/>
    <w:rsid w:val="00F014F9"/>
    <w:rsid w:val="00F05088"/>
    <w:rsid w:val="00F05BFC"/>
    <w:rsid w:val="00F07856"/>
    <w:rsid w:val="00F10A0F"/>
    <w:rsid w:val="00F15F7F"/>
    <w:rsid w:val="00F16CEF"/>
    <w:rsid w:val="00F23548"/>
    <w:rsid w:val="00F301F5"/>
    <w:rsid w:val="00F30D80"/>
    <w:rsid w:val="00F319F9"/>
    <w:rsid w:val="00F33FFE"/>
    <w:rsid w:val="00F34E0A"/>
    <w:rsid w:val="00F45AA6"/>
    <w:rsid w:val="00F45F5C"/>
    <w:rsid w:val="00F466CC"/>
    <w:rsid w:val="00F578E3"/>
    <w:rsid w:val="00F613F2"/>
    <w:rsid w:val="00F634DA"/>
    <w:rsid w:val="00F75220"/>
    <w:rsid w:val="00F75316"/>
    <w:rsid w:val="00F8561C"/>
    <w:rsid w:val="00F92E72"/>
    <w:rsid w:val="00F94B3C"/>
    <w:rsid w:val="00F95311"/>
    <w:rsid w:val="00F962FF"/>
    <w:rsid w:val="00FA18CE"/>
    <w:rsid w:val="00FA1CB6"/>
    <w:rsid w:val="00FA7393"/>
    <w:rsid w:val="00FA748A"/>
    <w:rsid w:val="00FA7699"/>
    <w:rsid w:val="00FB02B9"/>
    <w:rsid w:val="00FB39FE"/>
    <w:rsid w:val="00FB57B0"/>
    <w:rsid w:val="00FC3964"/>
    <w:rsid w:val="00FD357F"/>
    <w:rsid w:val="00FD69BF"/>
    <w:rsid w:val="00FE2814"/>
    <w:rsid w:val="00FE551F"/>
    <w:rsid w:val="00FE6300"/>
    <w:rsid w:val="00FF656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6D222"/>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DF4D07"/>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DF4D07"/>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NormalWeb">
    <w:name w:val="Normal (Web)"/>
    <w:basedOn w:val="Normal"/>
    <w:uiPriority w:val="99"/>
    <w:unhideWhenUsed/>
    <w:rsid w:val="003F7B23"/>
    <w:pPr>
      <w:spacing w:before="100" w:beforeAutospacing="1" w:after="100" w:afterAutospacing="1" w:line="240" w:lineRule="auto"/>
    </w:pPr>
    <w:rPr>
      <w:rFonts w:ascii="Calibri" w:eastAsiaTheme="minorEastAsia" w:hAnsi="Calibri" w:cs="Calibri"/>
      <w:sz w:val="22"/>
      <w:lang w:val="en-US" w:eastAsia="zh-CN"/>
    </w:rPr>
  </w:style>
  <w:style w:type="character" w:styleId="UnresolvedMention">
    <w:name w:val="Unresolved Mention"/>
    <w:basedOn w:val="DefaultParagraphFont"/>
    <w:uiPriority w:val="99"/>
    <w:semiHidden/>
    <w:unhideWhenUsed/>
    <w:rsid w:val="003D5240"/>
    <w:rPr>
      <w:color w:val="605E5C"/>
      <w:shd w:val="clear" w:color="auto" w:fill="E1DFDD"/>
    </w:rPr>
  </w:style>
  <w:style w:type="character" w:customStyle="1" w:styleId="ui-provider">
    <w:name w:val="ui-provider"/>
    <w:basedOn w:val="DefaultParagraphFont"/>
    <w:rsid w:val="008471BF"/>
  </w:style>
  <w:style w:type="paragraph" w:styleId="ListParagraph">
    <w:name w:val="List Paragraph"/>
    <w:basedOn w:val="Normal"/>
    <w:uiPriority w:val="34"/>
    <w:rsid w:val="00CE7C6E"/>
    <w:pPr>
      <w:ind w:left="720"/>
      <w:contextualSpacing/>
    </w:pPr>
  </w:style>
  <w:style w:type="character" w:styleId="Strong">
    <w:name w:val="Strong"/>
    <w:basedOn w:val="DefaultParagraphFont"/>
    <w:uiPriority w:val="22"/>
    <w:qFormat/>
    <w:rsid w:val="00371697"/>
    <w:rPr>
      <w:b/>
      <w:bCs/>
    </w:rPr>
  </w:style>
  <w:style w:type="character" w:styleId="CommentReference">
    <w:name w:val="annotation reference"/>
    <w:basedOn w:val="DefaultParagraphFont"/>
    <w:uiPriority w:val="99"/>
    <w:semiHidden/>
    <w:unhideWhenUsed/>
    <w:rsid w:val="00076FE4"/>
    <w:rPr>
      <w:sz w:val="16"/>
      <w:szCs w:val="16"/>
    </w:rPr>
  </w:style>
  <w:style w:type="paragraph" w:styleId="CommentText">
    <w:name w:val="annotation text"/>
    <w:basedOn w:val="Normal"/>
    <w:link w:val="CommentTextChar"/>
    <w:uiPriority w:val="99"/>
    <w:unhideWhenUsed/>
    <w:rsid w:val="00076FE4"/>
    <w:pPr>
      <w:spacing w:line="240" w:lineRule="auto"/>
    </w:pPr>
    <w:rPr>
      <w:sz w:val="20"/>
      <w:szCs w:val="20"/>
    </w:rPr>
  </w:style>
  <w:style w:type="character" w:customStyle="1" w:styleId="CommentTextChar">
    <w:name w:val="Comment Text Char"/>
    <w:basedOn w:val="DefaultParagraphFont"/>
    <w:link w:val="CommentText"/>
    <w:uiPriority w:val="99"/>
    <w:rsid w:val="00076FE4"/>
    <w:rPr>
      <w:sz w:val="20"/>
      <w:szCs w:val="20"/>
      <w:lang w:val="en-GB"/>
    </w:rPr>
  </w:style>
  <w:style w:type="paragraph" w:styleId="CommentSubject">
    <w:name w:val="annotation subject"/>
    <w:basedOn w:val="CommentText"/>
    <w:next w:val="CommentText"/>
    <w:link w:val="CommentSubjectChar"/>
    <w:uiPriority w:val="99"/>
    <w:semiHidden/>
    <w:unhideWhenUsed/>
    <w:rsid w:val="00076FE4"/>
    <w:rPr>
      <w:b/>
      <w:bCs/>
    </w:rPr>
  </w:style>
  <w:style w:type="character" w:customStyle="1" w:styleId="CommentSubjectChar">
    <w:name w:val="Comment Subject Char"/>
    <w:basedOn w:val="CommentTextChar"/>
    <w:link w:val="CommentSubject"/>
    <w:uiPriority w:val="99"/>
    <w:semiHidden/>
    <w:rsid w:val="00076FE4"/>
    <w:rPr>
      <w:b/>
      <w:bCs/>
      <w:sz w:val="20"/>
      <w:szCs w:val="20"/>
      <w:lang w:val="en-GB"/>
    </w:rPr>
  </w:style>
  <w:style w:type="paragraph" w:styleId="Revision">
    <w:name w:val="Revision"/>
    <w:hidden/>
    <w:uiPriority w:val="99"/>
    <w:semiHidden/>
    <w:rsid w:val="004B2C1D"/>
    <w:pPr>
      <w:spacing w:after="0" w:line="240" w:lineRule="auto"/>
    </w:pPr>
    <w:rPr>
      <w:sz w:val="18"/>
      <w:lang w:val="en-GB"/>
    </w:rPr>
  </w:style>
  <w:style w:type="paragraph" w:customStyle="1" w:styleId="paragraph">
    <w:name w:val="paragraph"/>
    <w:basedOn w:val="Normal"/>
    <w:rsid w:val="00FB02B9"/>
    <w:pPr>
      <w:spacing w:before="100" w:beforeAutospacing="1" w:after="100" w:afterAutospacing="1" w:line="240" w:lineRule="auto"/>
    </w:pPr>
    <w:rPr>
      <w:rFonts w:ascii="Times New Roman" w:eastAsia="Times New Roman" w:hAnsi="Times New Roman" w:cs="Times New Roman"/>
      <w:sz w:val="24"/>
      <w:szCs w:val="24"/>
      <w:lang w:val="en-SG" w:eastAsia="ko-KR"/>
    </w:rPr>
  </w:style>
  <w:style w:type="character" w:customStyle="1" w:styleId="normaltextrun">
    <w:name w:val="normaltextrun"/>
    <w:basedOn w:val="DefaultParagraphFont"/>
    <w:rsid w:val="00FB02B9"/>
  </w:style>
  <w:style w:type="character" w:customStyle="1" w:styleId="eop">
    <w:name w:val="eop"/>
    <w:basedOn w:val="DefaultParagraphFont"/>
    <w:rsid w:val="00FB0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3961">
      <w:bodyDiv w:val="1"/>
      <w:marLeft w:val="0"/>
      <w:marRight w:val="0"/>
      <w:marTop w:val="0"/>
      <w:marBottom w:val="0"/>
      <w:divBdr>
        <w:top w:val="none" w:sz="0" w:space="0" w:color="auto"/>
        <w:left w:val="none" w:sz="0" w:space="0" w:color="auto"/>
        <w:bottom w:val="none" w:sz="0" w:space="0" w:color="auto"/>
        <w:right w:val="none" w:sz="0" w:space="0" w:color="auto"/>
      </w:divBdr>
    </w:div>
    <w:div w:id="426074373">
      <w:bodyDiv w:val="1"/>
      <w:marLeft w:val="0"/>
      <w:marRight w:val="0"/>
      <w:marTop w:val="0"/>
      <w:marBottom w:val="0"/>
      <w:divBdr>
        <w:top w:val="none" w:sz="0" w:space="0" w:color="auto"/>
        <w:left w:val="none" w:sz="0" w:space="0" w:color="auto"/>
        <w:bottom w:val="none" w:sz="0" w:space="0" w:color="auto"/>
        <w:right w:val="none" w:sz="0" w:space="0" w:color="auto"/>
      </w:divBdr>
    </w:div>
    <w:div w:id="653030215">
      <w:bodyDiv w:val="1"/>
      <w:marLeft w:val="0"/>
      <w:marRight w:val="0"/>
      <w:marTop w:val="0"/>
      <w:marBottom w:val="0"/>
      <w:divBdr>
        <w:top w:val="none" w:sz="0" w:space="0" w:color="auto"/>
        <w:left w:val="none" w:sz="0" w:space="0" w:color="auto"/>
        <w:bottom w:val="none" w:sz="0" w:space="0" w:color="auto"/>
        <w:right w:val="none" w:sz="0" w:space="0" w:color="auto"/>
      </w:divBdr>
    </w:div>
    <w:div w:id="977414562">
      <w:bodyDiv w:val="1"/>
      <w:marLeft w:val="0"/>
      <w:marRight w:val="0"/>
      <w:marTop w:val="0"/>
      <w:marBottom w:val="0"/>
      <w:divBdr>
        <w:top w:val="none" w:sz="0" w:space="0" w:color="auto"/>
        <w:left w:val="none" w:sz="0" w:space="0" w:color="auto"/>
        <w:bottom w:val="none" w:sz="0" w:space="0" w:color="auto"/>
        <w:right w:val="none" w:sz="0" w:space="0" w:color="auto"/>
      </w:divBdr>
    </w:div>
    <w:div w:id="1369840086">
      <w:bodyDiv w:val="1"/>
      <w:marLeft w:val="0"/>
      <w:marRight w:val="0"/>
      <w:marTop w:val="0"/>
      <w:marBottom w:val="0"/>
      <w:divBdr>
        <w:top w:val="none" w:sz="0" w:space="0" w:color="auto"/>
        <w:left w:val="none" w:sz="0" w:space="0" w:color="auto"/>
        <w:bottom w:val="none" w:sz="0" w:space="0" w:color="auto"/>
        <w:right w:val="none" w:sz="0" w:space="0" w:color="auto"/>
      </w:divBdr>
    </w:div>
    <w:div w:id="155793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D977EB-BA22-4B9A-B981-08D5805CB32C}">
  <ds:schemaRefs>
    <ds:schemaRef ds:uri="http://schemas.openxmlformats.org/officeDocument/2006/bibliography"/>
  </ds:schemaRefs>
</ds:datastoreItem>
</file>

<file path=customXml/itemProps2.xml><?xml version="1.0" encoding="utf-8"?>
<ds:datastoreItem xmlns:ds="http://schemas.openxmlformats.org/officeDocument/2006/customXml" ds:itemID="{9F6B4802-1BA8-4D2A-B0A8-655E82E77D83}">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91A125B5-B5FD-4399-8C0D-95F4B2ACA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00181E-1F0B-402D-A3BF-30C23759F763}">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 id="{633cbf82-b979-478d-8f42-ffc892e59dc3}" enabled="0" method="" siteId="{633cbf82-b979-478d-8f42-ffc892e59dc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3707</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docId:32D9E6C80CDBAF405BC3A95F492F5EB1</cp:keywords>
  <dc:description/>
  <cp:lastModifiedBy>Noemie Desmet</cp:lastModifiedBy>
  <cp:revision>3</cp:revision>
  <cp:lastPrinted>2025-05-22T06:52:00Z</cp:lastPrinted>
  <dcterms:created xsi:type="dcterms:W3CDTF">2025-05-22T06:52:00Z</dcterms:created>
  <dcterms:modified xsi:type="dcterms:W3CDTF">2025-05-22T06:52:00Z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ies>
</file>